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2"/>
        </w:rPr>
        <w:t>Procuration pour un état des lieux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Donnée par le locataire. Pour un état des lieux d’entrée ou de sortie d’un logement loué vide ou meublé, en France.</w:t>
      </w:r>
    </w:p>
    <w:p>
      <w:pPr>
        <w:spacing w:after="40" w:before="0"/>
        <w:ind w:left="0"/>
      </w:pPr>
      <w:r>
        <w:rPr>
          <w:b/>
        </w:rPr>
        <w:t>Je soussigné(e)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tabs>
          <w:tab w:pos="4581" w:val="left" w:leader="dot"/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Né(e)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Demeurant </w:t>
      </w:r>
      <w:r>
        <w:tab/>
      </w:r>
    </w:p>
    <w:p>
      <w:pPr>
        <w:spacing w:after="40" w:before="0"/>
        <w:ind w:left="0"/>
      </w:pPr>
      <w:r>
        <w:rPr>
          <w:b/>
        </w:rPr>
        <w:t>Locataire du 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4535" w:val="left" w:leader="dot"/>
          <w:tab w:pos="9751" w:val="left" w:leader="dot"/>
        </w:tabs>
        <w:spacing w:after="200" w:before="0"/>
        <w:ind w:left="340"/>
      </w:pPr>
      <w:r>
        <w:rPr>
          <w:b w:val="0"/>
        </w:rPr>
        <w:t xml:space="preserve">Loué par </w:t>
      </w:r>
      <w:r>
        <w:tab/>
      </w:r>
      <w:r>
        <w:rPr>
          <w:b w:val="0"/>
        </w:rPr>
        <w:t xml:space="preserve"> selon un bail du </w:t>
      </w:r>
      <w:r>
        <w:tab/>
      </w:r>
    </w:p>
    <w:p>
      <w:pPr>
        <w:spacing w:after="40" w:before="0"/>
        <w:ind w:left="0"/>
      </w:pPr>
      <w:r>
        <w:rPr>
          <w:b/>
        </w:rPr>
        <w:t>Donne pouvoir à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tabs>
          <w:tab w:pos="4581" w:val="left" w:leader="dot"/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Né(e)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Demeurant </w:t>
      </w:r>
      <w:r>
        <w:tab/>
      </w:r>
    </w:p>
    <w:p>
      <w:pPr>
        <w:spacing w:after="40" w:before="0"/>
        <w:ind w:left="0"/>
      </w:pPr>
      <w:r>
        <w:rPr>
          <w:b/>
        </w:rPr>
        <w:t>Pour me représenter</w:t>
      </w:r>
    </w:p>
    <w:p>
      <w:pPr>
        <w:spacing w:after="100" w:before="0"/>
        <w:ind w:left="340"/>
      </w:pPr>
      <w:r>
        <w:rPr>
          <w:b w:val="0"/>
        </w:rPr>
        <w:t xml:space="preserve">Lors de l’état des lieux </w:t>
      </w:r>
      <w:r>
        <w:rPr>
          <w:b w:val="0"/>
        </w:rPr>
        <w:t xml:space="preserve"> ☐ d’entrée </w:t>
      </w:r>
      <w:r>
        <w:rPr>
          <w:b w:val="0"/>
        </w:rPr>
        <w:t xml:space="preserve"> </w:t>
      </w:r>
      <w:r>
        <w:rPr>
          <w:b w:val="0"/>
        </w:rPr>
        <w:t xml:space="preserve"> ☐ de sortie </w:t>
      </w:r>
      <w:r>
        <w:rPr>
          <w:b w:val="0"/>
        </w:rPr>
        <w:t xml:space="preserve"> de ce logement,</w:t>
      </w:r>
    </w:p>
    <w:p>
      <w:pPr>
        <w:tabs>
          <w:tab w:pos="6913" w:val="left" w:leader="dot"/>
          <w:tab w:pos="9751" w:val="left" w:leader="dot"/>
        </w:tabs>
        <w:spacing w:after="200" w:before="0"/>
        <w:ind w:left="340"/>
      </w:pPr>
      <w:r>
        <w:rPr>
          <w:b w:val="0"/>
        </w:rPr>
        <w:t xml:space="preserve">Prévu le </w:t>
      </w:r>
      <w:r>
        <w:tab/>
      </w:r>
      <w:r>
        <w:rPr>
          <w:b w:val="0"/>
        </w:rPr>
        <w:t xml:space="preserve"> à </w:t>
      </w:r>
      <w:r>
        <w:tab/>
      </w:r>
    </w:p>
    <w:p>
      <w:pPr>
        <w:spacing w:after="80" w:before="0"/>
        <w:ind w:left="0"/>
      </w:pPr>
      <w:r>
        <w:rPr>
          <w:b/>
        </w:rPr>
        <w:t>À cette fin, je l’autorise à :</w:t>
      </w:r>
    </w:p>
    <w:p>
      <w:pPr>
        <w:spacing w:after="60" w:before="0"/>
        <w:ind w:left="340" w:hanging="340"/>
      </w:pPr>
      <w:r>
        <w:rPr>
          <w:b w:val="0"/>
        </w:rPr>
        <w:t>☐  assister à l’état des lieux et faire noter toute observation ou réserve ;</w:t>
      </w:r>
    </w:p>
    <w:p>
      <w:pPr>
        <w:spacing w:after="60" w:before="0"/>
        <w:ind w:left="340" w:hanging="340"/>
      </w:pPr>
      <w:r>
        <w:rPr>
          <w:b w:val="0"/>
        </w:rPr>
        <w:t>☐  vérifier les relevés des compteurs ;</w:t>
      </w:r>
    </w:p>
    <w:p>
      <w:pPr>
        <w:spacing w:after="60" w:before="0"/>
        <w:ind w:left="340" w:hanging="340"/>
      </w:pPr>
      <w:r>
        <w:rPr>
          <w:b w:val="0"/>
        </w:rPr>
        <w:t>☐  recevoir les clés et moyens d’accès (état des lieux d’entrée) ou les remettre (état des lieux de sortie) :</w:t>
      </w:r>
    </w:p>
    <w:p>
      <w:pPr>
        <w:tabs>
          <w:tab w:pos="9524" w:val="left" w:leader="dot"/>
        </w:tabs>
        <w:spacing w:after="60" w:before="0"/>
        <w:ind w:left="340"/>
      </w:pPr>
      <w:r>
        <w:tab/>
      </w:r>
      <w:r>
        <w:rPr>
          <w:b w:val="0"/>
        </w:rPr>
        <w:t xml:space="preserve"> ;</w:t>
      </w:r>
    </w:p>
    <w:p>
      <w:pPr>
        <w:spacing w:after="60" w:before="0"/>
        <w:ind w:left="340" w:hanging="340"/>
      </w:pPr>
      <w:r>
        <w:rPr>
          <w:b w:val="0"/>
        </w:rPr>
        <w:t>☐  communiquer ma nouvelle adresse lors de la remise des clés (état des lieux de sortie) :</w:t>
      </w:r>
    </w:p>
    <w:p>
      <w:pPr>
        <w:tabs>
          <w:tab w:pos="9524" w:val="left" w:leader="dot"/>
        </w:tabs>
        <w:spacing w:after="60" w:before="0"/>
        <w:ind w:left="340"/>
      </w:pPr>
      <w:r>
        <w:tab/>
      </w:r>
      <w:r>
        <w:rPr>
          <w:b w:val="0"/>
        </w:rPr>
        <w:t xml:space="preserve"> ;</w:t>
      </w:r>
    </w:p>
    <w:p>
      <w:pPr>
        <w:spacing w:after="60" w:before="0"/>
        <w:ind w:left="340" w:hanging="340"/>
      </w:pPr>
      <w:r>
        <w:rPr>
          <w:b w:val="0"/>
        </w:rPr>
        <w:t>☐  signer l’état des lieux en mon nom et en recevoir un exemplaire.</w:t>
      </w:r>
    </w:p>
    <w:p>
      <w:pPr>
        <w:spacing w:after="280" w:before="160"/>
        <w:ind w:left="0"/>
      </w:pPr>
      <w:r>
        <w:rPr>
          <w:b w:val="0"/>
          <w:color w:val="475569"/>
          <w:sz w:val="20"/>
        </w:rPr>
        <w:t>Cette procuration vaut pour cet état des lieux uniquement, y compris s’il est reporté. Je joins une copie de ma pièce d’identité.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rHeight w:val="2041" w:hRule="atLeast"/>
        </w:trPr>
        <w:tc>
          <w:tcPr>
            <w:tcW w:type="dxa" w:w="4876"/>
          </w:tcPr>
          <w:p>
            <w:r>
              <w:rPr>
                <w:b/>
              </w:rPr>
              <w:t>Le mandant</w:t>
            </w:r>
          </w:p>
          <w:p>
            <w:r>
              <w:rPr>
                <w:b w:val="0"/>
                <w:color w:val="64748B"/>
                <w:sz w:val="18"/>
              </w:rPr>
              <w:t>« Bon pour pouvoir », date et signature</w:t>
            </w:r>
          </w:p>
        </w:tc>
        <w:tc>
          <w:tcPr>
            <w:tcW w:type="dxa" w:w="4876"/>
          </w:tcPr>
          <w:p>
            <w:r>
              <w:rPr>
                <w:b/>
              </w:rPr>
              <w:t>Le mandataire</w:t>
            </w:r>
          </w:p>
          <w:p>
            <w:r>
              <w:rPr>
                <w:b w:val="0"/>
                <w:color w:val="64748B"/>
                <w:sz w:val="18"/>
              </w:rPr>
              <w:t>« Bon pour acceptation », date et signature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 de procuration pour un état des lieux : autlu.com/procuration-etat-des-lieux   ·   Loi n° 89-462 du 6 juillet 1989, article 3-2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Procuration pour un état des lieux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