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4535" w:val="left" w:leader="dot"/>
        </w:tabs>
        <w:spacing w:after="60" w:before="0"/>
        <w:ind w:left="0"/>
      </w:pPr>
      <w:r>
        <w:rPr>
          <w:b w:val="0"/>
          <w:color w:val="64748B"/>
          <w:sz w:val="17"/>
        </w:rPr>
        <w:t xml:space="preserve">Prénom et nom </w:t>
      </w:r>
      <w:r>
        <w:tab/>
      </w:r>
    </w:p>
    <w:p>
      <w:pPr>
        <w:tabs>
          <w:tab w:pos="4535" w:val="left" w:leader="dot"/>
        </w:tabs>
        <w:spacing w:after="60" w:before="0"/>
        <w:ind w:left="0"/>
      </w:pPr>
      <w:r>
        <w:rPr>
          <w:b w:val="0"/>
          <w:color w:val="64748B"/>
          <w:sz w:val="17"/>
        </w:rPr>
        <w:t xml:space="preserve">Adresse </w:t>
      </w:r>
      <w:r>
        <w:tab/>
      </w:r>
    </w:p>
    <w:p>
      <w:pPr>
        <w:tabs>
          <w:tab w:pos="4535" w:val="left" w:leader="dot"/>
        </w:tabs>
        <w:spacing w:after="60" w:before="0"/>
        <w:ind w:left="0"/>
      </w:pPr>
      <w:r>
        <w:rPr>
          <w:b w:val="0"/>
          <w:color w:val="64748B"/>
          <w:sz w:val="17"/>
        </w:rPr>
        <w:t xml:space="preserve">Code postal et ville </w:t>
      </w:r>
      <w:r>
        <w:tab/>
      </w:r>
    </w:p>
    <w:p>
      <w:pPr>
        <w:tabs>
          <w:tab w:pos="4535" w:val="left" w:leader="dot"/>
        </w:tabs>
        <w:spacing w:after="60" w:before="0"/>
        <w:ind w:left="0"/>
      </w:pPr>
      <w:r>
        <w:rPr>
          <w:b w:val="0"/>
          <w:color w:val="64748B"/>
          <w:sz w:val="17"/>
        </w:rPr>
        <w:t xml:space="preserve">Téléphone </w:t>
      </w:r>
      <w:r>
        <w:tab/>
      </w:r>
    </w:p>
    <w:p>
      <w:pPr>
        <w:tabs>
          <w:tab w:pos="4535" w:val="left" w:leader="dot"/>
        </w:tabs>
        <w:spacing w:after="60" w:before="0"/>
        <w:ind w:left="0"/>
      </w:pPr>
      <w:r>
        <w:rPr>
          <w:b w:val="0"/>
          <w:color w:val="64748B"/>
          <w:sz w:val="17"/>
        </w:rPr>
        <w:t xml:space="preserve">E-mail </w:t>
      </w:r>
      <w:r>
        <w:tab/>
      </w:r>
    </w:p>
    <w:p>
      <w:pPr>
        <w:tabs>
          <w:tab w:pos="7682" w:val="left" w:leader="dot"/>
          <w:tab w:pos="9751" w:val="left" w:leader="dot"/>
        </w:tabs>
        <w:spacing w:after="280" w:before="0"/>
        <w:ind w:left="5386"/>
      </w:pPr>
      <w:r>
        <w:rPr>
          <w:b w:val="0"/>
        </w:rPr>
        <w:t xml:space="preserve">Fait à </w:t>
      </w:r>
      <w:r>
        <w:tab/>
      </w:r>
      <w:r>
        <w:rPr>
          <w:b w:val="0"/>
        </w:rPr>
        <w:t xml:space="preserve">, le </w:t>
      </w:r>
      <w:r>
        <w:tab/>
      </w:r>
    </w:p>
    <w:p>
      <w:pPr>
        <w:spacing w:after="20" w:before="0"/>
        <w:ind w:left="0"/>
      </w:pPr>
      <w:r>
        <w:rPr>
          <w:b/>
          <w:sz w:val="30"/>
        </w:rPr>
        <w:t>Restitution du dépôt de garantie</w:t>
      </w:r>
    </w:p>
    <w:p>
      <w:pPr>
        <w:spacing w:after="240" w:before="0"/>
        <w:ind w:left="0"/>
      </w:pPr>
      <w:r>
        <w:rPr>
          <w:b w:val="0"/>
          <w:color w:val="475569"/>
          <w:sz w:val="19"/>
        </w:rPr>
        <w:t>Envoyée par le bailleur au locataire. Restitution totale ou partielle, avec le détail des retenues. Logement loué vide ou meublé, en France.</w:t>
      </w:r>
    </w:p>
    <w:p>
      <w:pPr>
        <w:spacing w:after="40" w:before="0"/>
        <w:ind w:left="0"/>
      </w:pPr>
      <w:r>
        <w:rPr>
          <w:b/>
        </w:rPr>
        <w:t>Destinataire</w:t>
      </w:r>
    </w:p>
    <w:p>
      <w:pPr>
        <w:tabs>
          <w:tab w:pos="9751" w:val="left" w:leader="dot"/>
        </w:tabs>
        <w:spacing w:after="100" w:before="0"/>
        <w:ind w:left="340"/>
      </w:pPr>
      <w:r>
        <w:rPr>
          <w:b w:val="0"/>
        </w:rPr>
        <w:t xml:space="preserve">Locataire(s) </w:t>
      </w:r>
      <w:r>
        <w:tab/>
      </w:r>
    </w:p>
    <w:p>
      <w:pPr>
        <w:tabs>
          <w:tab w:pos="9751" w:val="left" w:leader="dot"/>
        </w:tabs>
        <w:spacing w:after="180" w:before="0"/>
        <w:ind w:left="340"/>
      </w:pPr>
      <w:r>
        <w:rPr>
          <w:b w:val="0"/>
        </w:rPr>
        <w:t xml:space="preserve">Nouvelle adresse </w:t>
      </w:r>
      <w:r>
        <w:tab/>
      </w:r>
    </w:p>
    <w:p>
      <w:pPr>
        <w:spacing w:after="40" w:before="0"/>
        <w:ind w:left="0"/>
      </w:pPr>
      <w:r>
        <w:rPr>
          <w:b/>
        </w:rPr>
        <w:t>Logement</w:t>
      </w:r>
    </w:p>
    <w:p>
      <w:pPr>
        <w:tabs>
          <w:tab w:pos="9751" w:val="left" w:leader="dot"/>
        </w:tabs>
        <w:spacing w:after="100" w:before="0"/>
        <w:ind w:left="340"/>
      </w:pPr>
      <w:r>
        <w:rPr>
          <w:b w:val="0"/>
        </w:rPr>
        <w:t xml:space="preserve">Situé </w:t>
      </w:r>
      <w:r>
        <w:tab/>
      </w:r>
    </w:p>
    <w:p>
      <w:pPr>
        <w:tabs>
          <w:tab w:pos="9751" w:val="left" w:leader="dot"/>
        </w:tabs>
        <w:spacing w:after="180" w:before="0"/>
        <w:ind w:left="340"/>
      </w:pPr>
      <w:r>
        <w:rPr>
          <w:b w:val="0"/>
        </w:rPr>
        <w:t xml:space="preserve">Bail signé le </w:t>
      </w:r>
      <w:r>
        <w:tab/>
      </w:r>
    </w:p>
    <w:p>
      <w:pPr>
        <w:spacing w:after="40" w:before="0"/>
        <w:ind w:left="0"/>
      </w:pPr>
      <w:r>
        <w:rPr>
          <w:b/>
        </w:rPr>
        <w:t>Sortie</w:t>
      </w:r>
    </w:p>
    <w:p>
      <w:pPr>
        <w:tabs>
          <w:tab w:pos="9751" w:val="left" w:leader="dot"/>
        </w:tabs>
        <w:spacing w:after="100" w:before="0"/>
        <w:ind w:left="340"/>
      </w:pPr>
      <w:r>
        <w:rPr>
          <w:b w:val="0"/>
        </w:rPr>
        <w:t xml:space="preserve">Clés remises le </w:t>
      </w:r>
      <w:r>
        <w:tab/>
      </w:r>
    </w:p>
    <w:p>
      <w:pPr>
        <w:spacing w:after="180" w:before="0"/>
        <w:ind w:left="340"/>
      </w:pPr>
      <w:r>
        <w:rPr>
          <w:b w:val="0"/>
        </w:rPr>
        <w:t xml:space="preserve">État des lieux de sortie </w:t>
      </w:r>
      <w:r>
        <w:rPr>
          <w:b w:val="0"/>
        </w:rPr>
        <w:t xml:space="preserve"> ☐ conforme à l’entrée </w:t>
      </w:r>
      <w:r>
        <w:rPr>
          <w:b w:val="0"/>
        </w:rPr>
        <w:t xml:space="preserve"> </w:t>
      </w:r>
      <w:r>
        <w:rPr>
          <w:b w:val="0"/>
        </w:rPr>
        <w:t xml:space="preserve"> ☐ avec des différences 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51"/>
        <w:gridCol w:w="3251"/>
        <w:gridCol w:w="3251"/>
      </w:tblGrid>
      <w:tr>
        <w:tc>
          <w:tcPr>
            <w:tcW w:type="dxa" w:w="4876"/>
          </w:tcPr>
          <w:p>
            <w:r>
              <w:rPr>
                <w:b/>
              </w:rPr>
              <w:t>Décompte</w:t>
            </w:r>
          </w:p>
        </w:tc>
        <w:tc>
          <w:tcPr>
            <w:tcW w:type="dxa" w:w="3402"/>
          </w:tcPr>
          <w:p>
            <w:r>
              <w:rPr>
                <w:b/>
              </w:rPr>
              <w:t>Justificatif joint</w:t>
            </w:r>
          </w:p>
        </w:tc>
        <w:tc>
          <w:tcPr>
            <w:tcW w:type="dxa" w:w="1474"/>
          </w:tcPr>
          <w:p>
            <w:r>
              <w:rPr>
                <w:b/>
              </w:rPr>
              <w:t>Montant</w:t>
            </w:r>
          </w:p>
        </w:tc>
      </w:tr>
      <w:tr>
        <w:tc>
          <w:tcPr>
            <w:tcW w:type="dxa" w:w="4876"/>
          </w:tcPr>
          <w:p>
            <w:r>
              <w:t>Dépôt de garantie versé</w:t>
            </w:r>
          </w:p>
        </w:tc>
        <w:tc>
          <w:tcPr>
            <w:tcW w:type="dxa" w:w="3402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4876"/>
          </w:tcPr>
          <w:p>
            <w:r>
              <w:t>Retenue :</w:t>
            </w:r>
          </w:p>
        </w:tc>
        <w:tc>
          <w:tcPr>
            <w:tcW w:type="dxa" w:w="3402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4876"/>
          </w:tcPr>
          <w:p>
            <w:r>
              <w:t>Retenue :</w:t>
            </w:r>
          </w:p>
        </w:tc>
        <w:tc>
          <w:tcPr>
            <w:tcW w:type="dxa" w:w="3402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4876"/>
          </w:tcPr>
          <w:p>
            <w:r>
              <w:t>Retenue :</w:t>
            </w:r>
          </w:p>
        </w:tc>
        <w:tc>
          <w:tcPr>
            <w:tcW w:type="dxa" w:w="3402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4876"/>
          </w:tcPr>
          <w:p>
            <w:r>
              <w:t>Provision sur charges (immeuble collectif, 20 % au plus)</w:t>
            </w:r>
          </w:p>
        </w:tc>
        <w:tc>
          <w:tcPr>
            <w:tcW w:type="dxa" w:w="3402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4876"/>
          </w:tcPr>
          <w:p>
            <w:r>
              <w:t>Montant restitué</w:t>
            </w:r>
          </w:p>
        </w:tc>
        <w:tc>
          <w:tcPr>
            <w:tcW w:type="dxa" w:w="3402"/>
          </w:tcPr>
          <w:p/>
        </w:tc>
        <w:tc>
          <w:tcPr>
            <w:tcW w:type="dxa" w:w="1474"/>
          </w:tcPr>
          <w:p/>
        </w:tc>
      </w:tr>
    </w:tbl>
    <w:p>
      <w:pPr>
        <w:spacing w:after="160" w:before="0"/>
        <w:ind w:left="0"/>
      </w:pPr>
    </w:p>
    <w:p>
      <w:pPr>
        <w:spacing w:after="40" w:before="0"/>
        <w:ind w:left="0"/>
      </w:pPr>
      <w:r>
        <w:rPr>
          <w:b/>
        </w:rPr>
        <w:t>Restitution</w:t>
      </w:r>
    </w:p>
    <w:p>
      <w:pPr>
        <w:tabs>
          <w:tab w:pos="3201" w:val="left" w:leader="dot"/>
          <w:tab w:pos="9751" w:val="left" w:leader="dot"/>
        </w:tabs>
        <w:spacing w:after="160" w:before="0"/>
        <w:ind w:left="340"/>
      </w:pPr>
      <w:r>
        <w:rPr>
          <w:b w:val="0"/>
        </w:rPr>
        <w:t xml:space="preserve">Le </w:t>
      </w:r>
      <w:r>
        <w:tab/>
      </w:r>
      <w:r>
        <w:rPr>
          <w:b w:val="0"/>
        </w:rPr>
        <w:t xml:space="preserve"> par </w:t>
      </w:r>
      <w:r>
        <w:rPr>
          <w:b w:val="0"/>
        </w:rPr>
        <w:t xml:space="preserve"> ☐ virement </w:t>
      </w:r>
      <w:r>
        <w:rPr>
          <w:b w:val="0"/>
        </w:rPr>
        <w:t xml:space="preserve"> </w:t>
      </w:r>
      <w:r>
        <w:rPr>
          <w:b w:val="0"/>
        </w:rPr>
        <w:t xml:space="preserve"> ☐ chèque </w:t>
      </w:r>
      <w:r>
        <w:rPr>
          <w:b w:val="0"/>
        </w:rPr>
        <w:t xml:space="preserve"> </w:t>
      </w:r>
      <w:r>
        <w:tab/>
      </w:r>
    </w:p>
    <w:p>
      <w:pPr>
        <w:spacing w:after="40" w:before="0"/>
        <w:ind w:left="0"/>
      </w:pPr>
      <w:r>
        <w:rPr>
          <w:b/>
        </w:rPr>
        <w:t>Solde de la provision</w:t>
      </w:r>
    </w:p>
    <w:p>
      <w:pPr>
        <w:tabs>
          <w:tab w:pos="9751" w:val="left" w:leader="dot"/>
        </w:tabs>
        <w:spacing w:after="160" w:before="0"/>
        <w:ind w:left="340"/>
      </w:pPr>
      <w:r>
        <w:tab/>
      </w:r>
    </w:p>
    <w:p>
      <w:pPr>
        <w:spacing w:after="120" w:before="0"/>
        <w:ind w:left="0"/>
      </w:pPr>
      <w:r>
        <w:rPr>
          <w:b w:val="0"/>
        </w:rPr>
        <w:t>Les justificatifs des retenues sont joints à ce courrier. Le délai de restitution est d’un mois à compter de la remise des clés si l’état des lieux de sortie est conforme à celui d’entrée, de deux mois dans le cas contraire (loi du 6 juillet 1989, article 22).</w:t>
      </w:r>
    </w:p>
    <w:p>
      <w:pPr>
        <w:spacing w:after="120" w:before="0"/>
        <w:ind w:left="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</w:tcPr>
          <w:p/>
        </w:tc>
        <w:tc>
          <w:tcPr>
            <w:tcW w:type="dxa" w:w="4876"/>
          </w:tcPr>
          <w:p>
            <w:r>
              <w:rPr>
                <w:b/>
              </w:rPr>
              <w:t>Le bailleur ou son mandataire</w:t>
            </w:r>
          </w:p>
          <w:p>
            <w:r>
              <w:rPr>
                <w:b w:val="0"/>
                <w:color w:val="64748B"/>
                <w:sz w:val="18"/>
              </w:rPr>
              <w:t>Date et signature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77" w:bottom="850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color w:val="64748B"/>
        <w:sz w:val="16"/>
      </w:rPr>
      <w:t>Modèle gratuit : autlu.com/lettre-restitution-depot-de-garantie   ·   Loi n° 89-462 du 6 juillet 1989, article 22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Restitution du dépôt de garantie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