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ind w:left="0"/>
      </w:pPr>
      <w:r>
        <w:rPr>
          <w:b/>
          <w:sz w:val="32"/>
        </w:rPr>
        <w:t>État des lieux de garage ou de parking</w:t>
      </w:r>
    </w:p>
    <w:p>
      <w:pPr>
        <w:spacing w:after="200" w:before="0"/>
        <w:ind w:left="0"/>
      </w:pPr>
      <w:r>
        <w:rPr>
          <w:b w:val="0"/>
          <w:color w:val="475569"/>
          <w:sz w:val="19"/>
        </w:rPr>
        <w:t>Garage, box ou place de stationnement loué, en France. Le même formulaire sert à l’entrée et à la sortie.</w:t>
      </w:r>
    </w:p>
    <w:p>
      <w:pPr>
        <w:spacing w:after="20" w:before="0"/>
        <w:ind w:left="0"/>
      </w:pPr>
      <w:r>
        <w:rPr>
          <w:b/>
        </w:rPr>
        <w:t>État des lieux</w:t>
      </w:r>
    </w:p>
    <w:p>
      <w:pPr>
        <w:tabs>
          <w:tab w:pos="9865" w:val="left" w:leader="dot"/>
        </w:tabs>
        <w:spacing w:after="80" w:before="0"/>
        <w:ind w:left="340"/>
      </w:pPr>
      <w:r>
        <w:rPr>
          <w:b w:val="0"/>
        </w:rPr>
        <w:t xml:space="preserve"> ☐ d’entrée </w:t>
      </w:r>
      <w:r>
        <w:rPr>
          <w:b w:val="0"/>
        </w:rPr>
        <w:t xml:space="preserve"> </w:t>
      </w:r>
      <w:r>
        <w:rPr>
          <w:b w:val="0"/>
        </w:rPr>
        <w:t xml:space="preserve"> ☐ de sortie </w:t>
      </w:r>
      <w:r>
        <w:rPr>
          <w:b w:val="0"/>
        </w:rPr>
        <w:t xml:space="preserve"> établi le </w:t>
      </w:r>
      <w:r>
        <w:tab/>
      </w:r>
    </w:p>
    <w:p>
      <w:pPr>
        <w:tabs>
          <w:tab w:pos="9865" w:val="left" w:leader="dot"/>
        </w:tabs>
        <w:spacing w:after="80" w:before="0"/>
        <w:ind w:left="340"/>
      </w:pPr>
      <w:r>
        <w:rPr>
          <w:b w:val="0"/>
        </w:rPr>
        <w:t xml:space="preserve">À la sortie : état des lieux d’entrée du </w:t>
      </w:r>
      <w:r>
        <w:tab/>
      </w:r>
    </w:p>
    <w:p>
      <w:pPr>
        <w:spacing w:after="20" w:before="0"/>
        <w:ind w:left="0"/>
      </w:pPr>
      <w:r>
        <w:rPr>
          <w:b/>
        </w:rPr>
        <w:t>Emplacement</w:t>
      </w:r>
    </w:p>
    <w:p>
      <w:pPr>
        <w:tabs>
          <w:tab w:pos="9865" w:val="left" w:leader="dot"/>
        </w:tabs>
        <w:spacing w:after="80" w:before="0"/>
        <w:ind w:left="340"/>
      </w:pPr>
      <w:r>
        <w:rPr>
          <w:b w:val="0"/>
        </w:rPr>
        <w:t xml:space="preserve">Adresse </w:t>
      </w:r>
      <w:r>
        <w:tab/>
      </w:r>
    </w:p>
    <w:p>
      <w:pPr>
        <w:tabs>
          <w:tab w:pos="9865" w:val="left" w:leader="dot"/>
        </w:tabs>
        <w:spacing w:after="80" w:before="0"/>
        <w:ind w:left="340"/>
      </w:pPr>
      <w:r>
        <w:rPr>
          <w:b w:val="0"/>
        </w:rPr>
        <w:t xml:space="preserve">Niveau, n° du box ou de la place </w:t>
      </w:r>
      <w:r>
        <w:tab/>
      </w:r>
    </w:p>
    <w:p>
      <w:pPr>
        <w:spacing w:after="80" w:before="0"/>
        <w:ind w:left="340"/>
      </w:pPr>
      <w:r>
        <w:rPr>
          <w:b w:val="0"/>
        </w:rPr>
        <w:t xml:space="preserve">Type </w:t>
      </w:r>
      <w:r>
        <w:rPr>
          <w:b w:val="0"/>
        </w:rPr>
        <w:t xml:space="preserve"> ☐ box fermé </w:t>
      </w:r>
      <w:r>
        <w:rPr>
          <w:b w:val="0"/>
        </w:rPr>
        <w:t xml:space="preserve"> </w:t>
      </w:r>
      <w:r>
        <w:rPr>
          <w:b w:val="0"/>
        </w:rPr>
        <w:t xml:space="preserve"> ☐ garage </w:t>
      </w:r>
      <w:r>
        <w:rPr>
          <w:b w:val="0"/>
        </w:rPr>
        <w:t xml:space="preserve"> </w:t>
      </w:r>
      <w:r>
        <w:rPr>
          <w:b w:val="0"/>
        </w:rPr>
        <w:t xml:space="preserve"> ☐ place ouverte </w:t>
      </w:r>
      <w:r>
        <w:rPr>
          <w:b w:val="0"/>
        </w:rPr>
        <w:t xml:space="preserve"> </w:t>
      </w:r>
      <w:r>
        <w:rPr>
          <w:b w:val="0"/>
        </w:rPr>
        <w:t xml:space="preserve"> ☐ place couverte </w:t>
      </w:r>
    </w:p>
    <w:p>
      <w:pPr>
        <w:spacing w:after="20" w:before="0"/>
        <w:ind w:left="0"/>
      </w:pPr>
      <w:r>
        <w:rPr>
          <w:b/>
        </w:rPr>
        <w:t>Bailleur</w:t>
      </w:r>
    </w:p>
    <w:p>
      <w:pPr>
        <w:tabs>
          <w:tab w:pos="4014" w:val="left" w:leader="dot"/>
          <w:tab w:pos="9865" w:val="left" w:leader="dot"/>
        </w:tabs>
        <w:spacing w:after="80" w:before="0"/>
        <w:ind w:left="340"/>
      </w:pPr>
      <w:r>
        <w:rPr>
          <w:b w:val="0"/>
        </w:rPr>
        <w:t xml:space="preserve">Nom </w:t>
      </w:r>
      <w:r>
        <w:tab/>
      </w:r>
      <w:r>
        <w:rPr>
          <w:b w:val="0"/>
        </w:rPr>
        <w:t xml:space="preserve"> adresse </w:t>
      </w:r>
      <w:r>
        <w:tab/>
      </w:r>
    </w:p>
    <w:p>
      <w:pPr>
        <w:spacing w:after="20" w:before="0"/>
        <w:ind w:left="0"/>
      </w:pPr>
      <w:r>
        <w:rPr>
          <w:b/>
        </w:rPr>
        <w:t>Locataire</w:t>
      </w:r>
    </w:p>
    <w:p>
      <w:pPr>
        <w:tabs>
          <w:tab w:pos="4014" w:val="left" w:leader="dot"/>
          <w:tab w:pos="9865" w:val="left" w:leader="dot"/>
        </w:tabs>
        <w:spacing w:after="80" w:before="0"/>
        <w:ind w:left="340"/>
      </w:pPr>
      <w:r>
        <w:rPr>
          <w:b w:val="0"/>
        </w:rPr>
        <w:t xml:space="preserve">Nom </w:t>
      </w:r>
      <w:r>
        <w:tab/>
      </w:r>
      <w:r>
        <w:rPr>
          <w:b w:val="0"/>
        </w:rPr>
        <w:t xml:space="preserve"> adresse </w:t>
      </w:r>
      <w:r>
        <w:tab/>
      </w:r>
    </w:p>
    <w:p>
      <w:pPr>
        <w:spacing w:after="20" w:before="0"/>
        <w:ind w:left="0"/>
      </w:pPr>
      <w:r>
        <w:rPr>
          <w:b/>
        </w:rPr>
        <w:t>Bail</w:t>
      </w:r>
    </w:p>
    <w:p>
      <w:pPr>
        <w:tabs>
          <w:tab w:pos="4932" w:val="left" w:leader="dot"/>
          <w:tab w:pos="9865" w:val="left" w:leader="dot"/>
        </w:tabs>
        <w:spacing w:after="80" w:before="0"/>
        <w:ind w:left="340"/>
      </w:pPr>
      <w:r>
        <w:rPr>
          <w:b w:val="0"/>
        </w:rPr>
        <w:t xml:space="preserve"> ☐ écrit, signé le </w:t>
      </w:r>
      <w:r>
        <w:rPr>
          <w:b w:val="0"/>
        </w:rPr>
        <w:t xml:space="preserve"> </w:t>
      </w:r>
      <w:r>
        <w:tab/>
      </w:r>
      <w:r>
        <w:rPr>
          <w:b w:val="0"/>
        </w:rPr>
        <w:t xml:space="preserve"> </w:t>
      </w:r>
      <w:r>
        <w:rPr>
          <w:b w:val="0"/>
        </w:rPr>
        <w:t xml:space="preserve"> ☐ verbal, depuis le </w:t>
      </w:r>
      <w:r>
        <w:rPr>
          <w:b w:val="0"/>
        </w:rPr>
        <w:t xml:space="preserve"> </w:t>
      </w:r>
      <w:r>
        <w:tab/>
      </w:r>
    </w:p>
    <w:p>
      <w:pPr>
        <w:spacing w:after="40" w:before="80"/>
        <w:ind w:left="0"/>
      </w:pPr>
      <w:r>
        <w:rPr>
          <w:b/>
        </w:rPr>
        <w:t>L’emplacement, élément par élément (N neuf · B bon état · U état d’usage · M mauvais état)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948"/>
          </w:tcPr>
          <w:p>
            <w:r>
              <w:rPr>
                <w:b/>
                <w:sz w:val="17"/>
              </w:rPr>
              <w:t>Élément</w:t>
            </w:r>
          </w:p>
        </w:tc>
        <w:tc>
          <w:tcPr>
            <w:tcW w:type="dxa" w:w="794"/>
          </w:tcPr>
          <w:p>
            <w:r>
              <w:rPr>
                <w:b/>
                <w:sz w:val="17"/>
              </w:rPr>
              <w:t>État</w:t>
            </w:r>
          </w:p>
        </w:tc>
        <w:tc>
          <w:tcPr>
            <w:tcW w:type="dxa" w:w="5216"/>
          </w:tcPr>
          <w:p>
            <w:r>
              <w:rPr>
                <w:b/>
                <w:sz w:val="17"/>
              </w:rPr>
              <w:t>Description : nature, emplacement, taille</w:t>
            </w:r>
          </w:p>
        </w:tc>
        <w:tc>
          <w:tcPr>
            <w:tcW w:type="dxa" w:w="907"/>
          </w:tcPr>
          <w:p>
            <w:r>
              <w:rPr>
                <w:b/>
                <w:sz w:val="17"/>
              </w:rPr>
              <w:t>Photo</w:t>
            </w:r>
          </w:p>
        </w:tc>
      </w:tr>
      <w:tr>
        <w:tc>
          <w:tcPr>
            <w:tcW w:type="dxa" w:w="2948"/>
          </w:tcPr>
          <w:p>
            <w:r>
              <w:t>Porte (basculante, sectionnelle, grille) et serrure</w:t>
            </w:r>
          </w:p>
        </w:tc>
        <w:tc>
          <w:tcPr>
            <w:tcW w:type="dxa" w:w="794"/>
          </w:tcPr>
          <w:p/>
        </w:tc>
        <w:tc>
          <w:tcPr>
            <w:tcW w:type="dxa" w:w="5216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2948"/>
          </w:tcPr>
          <w:p>
            <w:r>
              <w:t>Motorisation et télécommande</w:t>
            </w:r>
          </w:p>
        </w:tc>
        <w:tc>
          <w:tcPr>
            <w:tcW w:type="dxa" w:w="794"/>
          </w:tcPr>
          <w:p/>
        </w:tc>
        <w:tc>
          <w:tcPr>
            <w:tcW w:type="dxa" w:w="5216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2948"/>
          </w:tcPr>
          <w:p>
            <w:r>
              <w:t>Sol</w:t>
            </w:r>
          </w:p>
        </w:tc>
        <w:tc>
          <w:tcPr>
            <w:tcW w:type="dxa" w:w="794"/>
          </w:tcPr>
          <w:p/>
        </w:tc>
        <w:tc>
          <w:tcPr>
            <w:tcW w:type="dxa" w:w="5216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2948"/>
          </w:tcPr>
          <w:p>
            <w:r>
              <w:t>Murs et plafond</w:t>
            </w:r>
          </w:p>
        </w:tc>
        <w:tc>
          <w:tcPr>
            <w:tcW w:type="dxa" w:w="794"/>
          </w:tcPr>
          <w:p/>
        </w:tc>
        <w:tc>
          <w:tcPr>
            <w:tcW w:type="dxa" w:w="5216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2948"/>
          </w:tcPr>
          <w:p>
            <w:r>
              <w:t>Éclairage</w:t>
            </w:r>
          </w:p>
        </w:tc>
        <w:tc>
          <w:tcPr>
            <w:tcW w:type="dxa" w:w="794"/>
          </w:tcPr>
          <w:p/>
        </w:tc>
        <w:tc>
          <w:tcPr>
            <w:tcW w:type="dxa" w:w="5216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2948"/>
          </w:tcPr>
          <w:p>
            <w:r>
              <w:t>Prise électrique, borne de recharge</w:t>
            </w:r>
          </w:p>
        </w:tc>
        <w:tc>
          <w:tcPr>
            <w:tcW w:type="dxa" w:w="794"/>
          </w:tcPr>
          <w:p/>
        </w:tc>
        <w:tc>
          <w:tcPr>
            <w:tcW w:type="dxa" w:w="5216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2948"/>
          </w:tcPr>
          <w:p>
            <w:r>
              <w:t>Marquage au sol, numéro</w:t>
            </w:r>
          </w:p>
        </w:tc>
        <w:tc>
          <w:tcPr>
            <w:tcW w:type="dxa" w:w="794"/>
          </w:tcPr>
          <w:p/>
        </w:tc>
        <w:tc>
          <w:tcPr>
            <w:tcW w:type="dxa" w:w="5216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2948"/>
          </w:tcPr>
          <w:p>
            <w:r>
              <w:t>Ventilation</w:t>
            </w:r>
          </w:p>
        </w:tc>
        <w:tc>
          <w:tcPr>
            <w:tcW w:type="dxa" w:w="794"/>
          </w:tcPr>
          <w:p/>
        </w:tc>
        <w:tc>
          <w:tcPr>
            <w:tcW w:type="dxa" w:w="5216"/>
          </w:tcPr>
          <w:p/>
        </w:tc>
        <w:tc>
          <w:tcPr>
            <w:tcW w:type="dxa" w:w="907"/>
          </w:tcPr>
          <w:p/>
        </w:tc>
      </w:tr>
      <w:tr>
        <w:tc>
          <w:tcPr>
            <w:tcW w:type="dxa" w:w="2948"/>
          </w:tcPr>
          <w:p>
            <w:r>
              <w:t>Étagères ou rangements</w:t>
            </w:r>
          </w:p>
        </w:tc>
        <w:tc>
          <w:tcPr>
            <w:tcW w:type="dxa" w:w="794"/>
          </w:tcPr>
          <w:p/>
        </w:tc>
        <w:tc>
          <w:tcPr>
            <w:tcW w:type="dxa" w:w="5216"/>
          </w:tcPr>
          <w:p/>
        </w:tc>
        <w:tc>
          <w:tcPr>
            <w:tcW w:type="dxa" w:w="907"/>
          </w:tcPr>
          <w:p/>
        </w:tc>
      </w:tr>
    </w:tbl>
    <w:p>
      <w:pPr>
        <w:spacing w:after="120" w:before="0"/>
        <w:ind w:left="0"/>
      </w:pPr>
    </w:p>
    <w:p>
      <w:pPr>
        <w:spacing w:after="40" w:before="0"/>
        <w:ind w:left="0"/>
      </w:pPr>
      <w:r>
        <w:rPr>
          <w:b/>
        </w:rPr>
        <w:t>Clés et moyens d’accès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948"/>
          </w:tcPr>
          <w:p>
            <w:r>
              <w:rPr>
                <w:b/>
                <w:sz w:val="17"/>
              </w:rPr>
              <w:t>Clé ou moyen d’accès</w:t>
            </w:r>
          </w:p>
        </w:tc>
        <w:tc>
          <w:tcPr>
            <w:tcW w:type="dxa" w:w="1474"/>
          </w:tcPr>
          <w:p>
            <w:r>
              <w:rPr>
                <w:b/>
                <w:sz w:val="17"/>
              </w:rPr>
              <w:t>Remis à l’entrée</w:t>
            </w:r>
          </w:p>
        </w:tc>
        <w:tc>
          <w:tcPr>
            <w:tcW w:type="dxa" w:w="1474"/>
          </w:tcPr>
          <w:p>
            <w:r>
              <w:rPr>
                <w:b/>
                <w:sz w:val="17"/>
              </w:rPr>
              <w:t>Rendus à la sortie</w:t>
            </w:r>
          </w:p>
        </w:tc>
        <w:tc>
          <w:tcPr>
            <w:tcW w:type="dxa" w:w="3969"/>
          </w:tcPr>
          <w:p>
            <w:r>
              <w:rPr>
                <w:b/>
                <w:sz w:val="17"/>
              </w:rPr>
              <w:t>Ce qu’il ouvre, remarque</w:t>
            </w:r>
          </w:p>
        </w:tc>
      </w:tr>
      <w:tr>
        <w:tc>
          <w:tcPr>
            <w:tcW w:type="dxa" w:w="2948"/>
          </w:tcPr>
          <w:p>
            <w:r>
              <w:t>Clés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3969"/>
          </w:tcPr>
          <w:p/>
        </w:tc>
      </w:tr>
      <w:tr>
        <w:tc>
          <w:tcPr>
            <w:tcW w:type="dxa" w:w="2948"/>
          </w:tcPr>
          <w:p>
            <w:r>
              <w:t>Télécommandes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3969"/>
          </w:tcPr>
          <w:p/>
        </w:tc>
      </w:tr>
      <w:tr>
        <w:tc>
          <w:tcPr>
            <w:tcW w:type="dxa" w:w="2948"/>
          </w:tcPr>
          <w:p>
            <w:r>
              <w:t>Badges ou cartes</w:t>
            </w:r>
          </w:p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3969"/>
          </w:tcPr>
          <w:p/>
        </w:tc>
      </w:tr>
    </w:tbl>
    <w:p>
      <w:pPr>
        <w:spacing w:after="120" w:before="0"/>
        <w:ind w:left="0"/>
      </w:pPr>
    </w:p>
    <w:p>
      <w:pPr>
        <w:spacing w:after="40" w:before="0"/>
        <w:ind w:left="0"/>
      </w:pPr>
      <w:r>
        <w:rPr>
          <w:b/>
        </w:rPr>
        <w:t>Observations et réserves</w:t>
      </w:r>
    </w:p>
    <w:p>
      <w:pPr>
        <w:tabs>
          <w:tab w:pos="9865" w:val="left" w:leader="dot"/>
        </w:tabs>
        <w:spacing w:after="80" w:before="0"/>
        <w:ind w:left="0"/>
      </w:pPr>
      <w:r>
        <w:tab/>
      </w:r>
    </w:p>
    <w:p>
      <w:pPr>
        <w:tabs>
          <w:tab w:pos="9865" w:val="left" w:leader="dot"/>
        </w:tabs>
        <w:spacing w:after="80" w:before="0"/>
        <w:ind w:left="0"/>
      </w:pPr>
      <w:r>
        <w:tab/>
      </w:r>
    </w:p>
    <w:p>
      <w:pPr>
        <w:tabs>
          <w:tab w:pos="9865" w:val="left" w:leader="dot"/>
        </w:tabs>
        <w:spacing w:after="80" w:before="0"/>
        <w:ind w:left="0"/>
      </w:pPr>
      <w:r>
        <w:rPr>
          <w:b w:val="0"/>
        </w:rPr>
        <w:t xml:space="preserve">Photos jointes, datées et numérotées : </w:t>
      </w:r>
      <w:r>
        <w:tab/>
      </w:r>
    </w:p>
    <w:p>
      <w:pPr>
        <w:tabs>
          <w:tab w:pos="3243" w:val="left" w:leader="dot"/>
          <w:tab w:pos="7483" w:val="left" w:leader="dot"/>
        </w:tabs>
        <w:spacing w:after="160" w:before="0"/>
        <w:ind w:left="0"/>
      </w:pPr>
      <w:r>
        <w:rPr>
          <w:b w:val="0"/>
        </w:rPr>
        <w:t xml:space="preserve">Fait à </w:t>
      </w:r>
      <w:r>
        <w:tab/>
      </w:r>
      <w:r>
        <w:rPr>
          <w:b w:val="0"/>
        </w:rPr>
        <w:t xml:space="preserve">, le </w:t>
      </w:r>
      <w:r>
        <w:tab/>
      </w:r>
      <w:r>
        <w:rPr>
          <w:b w:val="0"/>
        </w:rPr>
        <w:t>, en deux exemplaires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>Le bailleur ou son mandataire</w:t>
            </w:r>
          </w:p>
          <w:p>
            <w:r>
              <w:rPr>
                <w:b w:val="0"/>
                <w:color w:val="64748B"/>
                <w:sz w:val="18"/>
              </w:rPr>
              <w:t>Date et signature</w:t>
            </w:r>
          </w:p>
          <w:p/>
          <w:p/>
          <w:p/>
        </w:tc>
        <w:tc>
          <w:tcPr>
            <w:tcW w:type="dxa" w:w="4933"/>
          </w:tcPr>
          <w:p>
            <w:r>
              <w:rPr>
                <w:b/>
              </w:rPr>
              <w:t>Le locataire</w:t>
            </w:r>
          </w:p>
          <w:p>
            <w:r>
              <w:rPr>
                <w:b w:val="0"/>
                <w:color w:val="64748B"/>
                <w:sz w:val="18"/>
              </w:rPr>
              <w:t>Date et signature</w:t>
            </w:r>
          </w:p>
          <w:p/>
          <w:p/>
          <w:p/>
        </w:tc>
      </w:tr>
    </w:tbl>
    <w:p>
      <w:pPr>
        <w:spacing w:after="0" w:before="120"/>
        <w:ind w:left="0"/>
      </w:pPr>
      <w:r>
        <w:rPr>
          <w:b w:val="0"/>
          <w:color w:val="475569"/>
          <w:sz w:val="17"/>
        </w:rPr>
        <w:t>Loué comme annexe d’un logement, résidence principale du locataire, par le même bailleur, le garage se décrit dans l’état des lieux du logement. Loué seul, il relève du Code civil : le locataire doit le rendre tel qu’il l’a reçu suivant cet état des lieux, sauf vétusté ou force majeure (article 1730).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4748B"/>
        <w:sz w:val="16"/>
      </w:rPr>
      <w:t>Modèle gratuit : autlu.com/etat-des-lieux-garage   ·   Code civil, articles 1730 et 1731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État des lieux de garage ou de parking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