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ind w:left="0"/>
      </w:pPr>
      <w:r>
        <w:rPr>
          <w:b/>
          <w:sz w:val="32"/>
        </w:rPr>
        <w:t>Attestation de remise des clés</w:t>
      </w:r>
    </w:p>
    <w:p>
      <w:pPr>
        <w:spacing w:after="240" w:before="0"/>
        <w:ind w:left="0"/>
      </w:pPr>
      <w:r>
        <w:rPr>
          <w:b w:val="0"/>
          <w:color w:val="475569"/>
          <w:sz w:val="19"/>
        </w:rPr>
        <w:t>Signée par le locataire et le bailleur, ou leurs mandataires. À la sortie d’un logement loué vide ou meublé, en France. Un exemplaire pour chacun.</w:t>
      </w:r>
    </w:p>
    <w:p>
      <w:pPr>
        <w:spacing w:after="40" w:before="0"/>
        <w:ind w:left="0"/>
      </w:pPr>
      <w:r>
        <w:rPr>
          <w:b/>
        </w:rPr>
        <w:t>Logement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Situé </w:t>
      </w:r>
      <w:r>
        <w:tab/>
      </w:r>
    </w:p>
    <w:p>
      <w:pPr>
        <w:tabs>
          <w:tab w:pos="9751" w:val="left" w:leader="dot"/>
        </w:tabs>
        <w:spacing w:after="200" w:before="0"/>
        <w:ind w:left="340"/>
      </w:pPr>
      <w:r>
        <w:rPr>
          <w:b w:val="0"/>
        </w:rPr>
        <w:t xml:space="preserve">Bail signé le </w:t>
      </w:r>
      <w:r>
        <w:tab/>
      </w:r>
    </w:p>
    <w:p>
      <w:pPr>
        <w:spacing w:after="40" w:before="0"/>
        <w:ind w:left="0"/>
      </w:pPr>
      <w:r>
        <w:rPr>
          <w:b/>
        </w:rPr>
        <w:t>Le locataire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Nom et prénom </w:t>
      </w:r>
      <w:r>
        <w:tab/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Nouvelle adresse </w:t>
      </w:r>
      <w:r>
        <w:tab/>
      </w:r>
    </w:p>
    <w:p>
      <w:pPr>
        <w:tabs>
          <w:tab w:pos="9751" w:val="left" w:leader="dot"/>
        </w:tabs>
        <w:spacing w:after="200" w:before="0"/>
        <w:ind w:left="340"/>
      </w:pPr>
      <w:r>
        <w:rPr>
          <w:b w:val="0"/>
        </w:rPr>
        <w:t xml:space="preserve">Clés remises par </w:t>
      </w:r>
      <w:r>
        <w:rPr>
          <w:b w:val="0"/>
        </w:rPr>
        <w:t xml:space="preserve"> ☐ le locataire </w:t>
      </w:r>
      <w:r>
        <w:rPr>
          <w:b w:val="0"/>
        </w:rPr>
        <w:t xml:space="preserve"> </w:t>
      </w:r>
      <w:r>
        <w:rPr>
          <w:b w:val="0"/>
        </w:rPr>
        <w:t xml:space="preserve"> ☐ son mandataire : </w:t>
      </w:r>
      <w:r>
        <w:rPr>
          <w:b w:val="0"/>
        </w:rPr>
        <w:t xml:space="preserve"> </w:t>
      </w:r>
      <w:r>
        <w:tab/>
      </w:r>
    </w:p>
    <w:p>
      <w:pPr>
        <w:spacing w:after="40" w:before="0"/>
        <w:ind w:left="0"/>
      </w:pPr>
      <w:r>
        <w:rPr>
          <w:b/>
        </w:rPr>
        <w:t>A remis à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Nom et prénom </w:t>
      </w:r>
      <w:r>
        <w:tab/>
      </w:r>
    </w:p>
    <w:p>
      <w:pPr>
        <w:spacing w:after="100" w:before="0"/>
        <w:ind w:left="340"/>
      </w:pPr>
      <w:r>
        <w:rPr>
          <w:b w:val="0"/>
        </w:rPr>
        <w:t xml:space="preserve">Agissant comme </w:t>
      </w:r>
      <w:r>
        <w:rPr>
          <w:b w:val="0"/>
        </w:rPr>
        <w:t xml:space="preserve"> ☐ bailleur </w:t>
      </w:r>
      <w:r>
        <w:rPr>
          <w:b w:val="0"/>
        </w:rPr>
        <w:t xml:space="preserve"> </w:t>
      </w:r>
      <w:r>
        <w:rPr>
          <w:b w:val="0"/>
        </w:rPr>
        <w:t xml:space="preserve"> ☐ mandataire du bailleur </w:t>
      </w:r>
    </w:p>
    <w:p>
      <w:pPr>
        <w:tabs>
          <w:tab w:pos="6545" w:val="left" w:leader="dot"/>
          <w:tab w:pos="9524" w:val="left" w:leader="dot"/>
        </w:tabs>
        <w:spacing w:after="200" w:before="0"/>
        <w:ind w:left="340"/>
      </w:pPr>
      <w:r>
        <w:rPr>
          <w:b w:val="0"/>
        </w:rPr>
        <w:t xml:space="preserve">Le </w:t>
      </w:r>
      <w:r>
        <w:tab/>
      </w:r>
      <w:r>
        <w:rPr>
          <w:b w:val="0"/>
        </w:rPr>
        <w:t xml:space="preserve"> à </w:t>
      </w:r>
      <w:r>
        <w:tab/>
      </w:r>
      <w:r>
        <w:rPr>
          <w:b w:val="0"/>
        </w:rPr>
        <w:t xml:space="preserve"> 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7370"/>
          </w:tcPr>
          <w:p>
            <w:r>
              <w:rPr>
                <w:b/>
              </w:rPr>
              <w:t>Clés et moyens d’accès</w:t>
            </w:r>
          </w:p>
        </w:tc>
        <w:tc>
          <w:tcPr>
            <w:tcW w:type="dxa" w:w="2268"/>
          </w:tcPr>
          <w:p>
            <w:r>
              <w:rPr>
                <w:b/>
              </w:rPr>
              <w:t>Nombre</w:t>
            </w:r>
          </w:p>
        </w:tc>
      </w:tr>
      <w:tr>
        <w:tc>
          <w:tcPr>
            <w:tcW w:type="dxa" w:w="7370"/>
          </w:tcPr>
          <w:p>
            <w:r>
              <w:t>Clés de la porte d’entrée</w:t>
            </w:r>
          </w:p>
        </w:tc>
        <w:tc>
          <w:tcPr>
            <w:tcW w:type="dxa" w:w="2268"/>
          </w:tcPr>
          <w:p/>
        </w:tc>
      </w:tr>
      <w:tr>
        <w:tc>
          <w:tcPr>
            <w:tcW w:type="dxa" w:w="7370"/>
          </w:tcPr>
          <w:p>
            <w:r>
              <w:t>Clés de la boîte aux lettres</w:t>
            </w:r>
          </w:p>
        </w:tc>
        <w:tc>
          <w:tcPr>
            <w:tcW w:type="dxa" w:w="2268"/>
          </w:tcPr>
          <w:p/>
        </w:tc>
      </w:tr>
      <w:tr>
        <w:tc>
          <w:tcPr>
            <w:tcW w:type="dxa" w:w="7370"/>
          </w:tcPr>
          <w:p>
            <w:r>
              <w:t>Badges ou bips d’accès</w:t>
            </w:r>
          </w:p>
        </w:tc>
        <w:tc>
          <w:tcPr>
            <w:tcW w:type="dxa" w:w="2268"/>
          </w:tcPr>
          <w:p/>
        </w:tc>
      </w:tr>
      <w:tr>
        <w:tc>
          <w:tcPr>
            <w:tcW w:type="dxa" w:w="7370"/>
          </w:tcPr>
          <w:p>
            <w:r>
              <w:t>Télécommandes (portail, garage)</w:t>
            </w:r>
          </w:p>
        </w:tc>
        <w:tc>
          <w:tcPr>
            <w:tcW w:type="dxa" w:w="2268"/>
          </w:tcPr>
          <w:p/>
        </w:tc>
      </w:tr>
      <w:tr>
        <w:tc>
          <w:tcPr>
            <w:tcW w:type="dxa" w:w="7370"/>
          </w:tcPr>
          <w:p>
            <w:r>
              <w:t>Clés de cave, garage ou local</w:t>
            </w:r>
          </w:p>
        </w:tc>
        <w:tc>
          <w:tcPr>
            <w:tcW w:type="dxa" w:w="2268"/>
          </w:tcPr>
          <w:p/>
        </w:tc>
      </w:tr>
      <w:tr>
        <w:tc>
          <w:tcPr>
            <w:tcW w:type="dxa" w:w="7370"/>
          </w:tcPr>
          <w:p>
            <w:r>
              <w:t>Autres</w:t>
            </w:r>
          </w:p>
        </w:tc>
        <w:tc>
          <w:tcPr>
            <w:tcW w:type="dxa" w:w="2268"/>
          </w:tcPr>
          <w:p/>
        </w:tc>
      </w:tr>
    </w:tbl>
    <w:p>
      <w:pPr>
        <w:spacing w:after="160" w:before="0"/>
        <w:ind w:left="0"/>
      </w:pPr>
    </w:p>
    <w:p>
      <w:pPr>
        <w:spacing w:after="80" w:before="0"/>
        <w:ind w:left="340" w:hanging="340"/>
      </w:pPr>
      <w:r>
        <w:rPr>
          <w:b w:val="0"/>
        </w:rPr>
        <w:t>☐  Remise en main propre, lors de l’état des lieux de sortie.</w:t>
      </w:r>
    </w:p>
    <w:p>
      <w:pPr>
        <w:spacing w:after="40" w:before="120"/>
        <w:ind w:left="0"/>
      </w:pPr>
      <w:r>
        <w:rPr>
          <w:b/>
        </w:rPr>
        <w:t>Observations</w:t>
      </w:r>
    </w:p>
    <w:p>
      <w:pPr>
        <w:tabs>
          <w:tab w:pos="9751" w:val="left" w:leader="dot"/>
        </w:tabs>
        <w:spacing w:after="120" w:before="0"/>
        <w:ind w:left="340"/>
      </w:pPr>
      <w:r>
        <w:tab/>
      </w:r>
    </w:p>
    <w:p>
      <w:pPr>
        <w:spacing w:after="280" w:before="160"/>
        <w:ind w:left="0"/>
      </w:pPr>
      <w:r>
        <w:rPr>
          <w:b w:val="0"/>
          <w:color w:val="475569"/>
          <w:sz w:val="20"/>
        </w:rPr>
        <w:t>Le bailleur ou son mandataire reconnaît avoir reçu ces clés et moyens d’accès. Le délai de restitution du dépôt de garantie court à compter de cette remise (loi du 6 juillet 1989, article 22).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</w:tcPr>
          <w:p>
            <w:r>
              <w:rPr>
                <w:b/>
              </w:rPr>
              <w:t>Le locataire ou son mandataire</w:t>
            </w:r>
          </w:p>
          <w:p>
            <w:r>
              <w:rPr>
                <w:b w:val="0"/>
                <w:color w:val="64748B"/>
                <w:sz w:val="18"/>
              </w:rPr>
              <w:t>Signature</w:t>
            </w:r>
          </w:p>
          <w:p/>
          <w:p/>
          <w:p/>
          <w:p/>
          <w:p/>
        </w:tc>
        <w:tc>
          <w:tcPr>
            <w:tcW w:type="dxa" w:w="4876"/>
          </w:tcPr>
          <w:p>
            <w:r>
              <w:rPr>
                <w:b/>
              </w:rPr>
              <w:t>Le bailleur ou son mandataire</w:t>
            </w:r>
          </w:p>
          <w:p>
            <w:r>
              <w:rPr>
                <w:b w:val="0"/>
                <w:color w:val="64748B"/>
                <w:sz w:val="18"/>
              </w:rPr>
              <w:t>Signature</w:t>
            </w:r>
          </w:p>
          <w:p/>
          <w:p/>
          <w:p/>
          <w:p/>
          <w:p/>
        </w:tc>
      </w:tr>
    </w:tbl>
    <w:sectPr w:rsidR="00FC693F" w:rsidRPr="0006063C" w:rsidSect="00034616">
      <w:footerReference w:type="default" r:id="rId9"/>
      <w:pgSz w:w="11906" w:h="16838"/>
      <w:pgMar w:top="850" w:right="1077" w:bottom="85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4748B"/>
        <w:sz w:val="16"/>
      </w:rPr>
      <w:t>Modèle gratuit : autlu.com/attestation-fin-de-bail   ·   Loi n° 89-462 du 6 juillet 1989, article 22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de remise des clés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